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8"/>
        <w:gridCol w:w="3935"/>
      </w:tblGrid>
      <w:tr w:rsidR="006C4E97" w14:paraId="68732B36" w14:textId="77777777" w:rsidTr="006C4E97">
        <w:tc>
          <w:tcPr>
            <w:tcW w:w="5988" w:type="dxa"/>
          </w:tcPr>
          <w:p w14:paraId="4080D206" w14:textId="21158A08" w:rsidR="006C4E97" w:rsidRDefault="006C4E97" w:rsidP="00CA1A65">
            <w:pPr>
              <w:tabs>
                <w:tab w:val="center" w:pos="4320"/>
                <w:tab w:val="right" w:pos="8640"/>
              </w:tabs>
              <w:rPr>
                <w:rFonts w:ascii="Modern No. 20" w:hAnsi="Modern No. 20" w:cs="FreesiaUPC"/>
                <w:color w:val="062F3C"/>
                <w:kern w:val="32"/>
                <w:sz w:val="44"/>
                <w:szCs w:val="44"/>
                <w:lang w:eastAsia="en-AU"/>
              </w:rPr>
            </w:pPr>
            <w:r>
              <w:rPr>
                <w:rFonts w:ascii="Modern No. 20" w:hAnsi="Modern No. 20" w:cs="FreesiaUPC"/>
                <w:color w:val="062F3C"/>
                <w:kern w:val="32"/>
                <w:sz w:val="44"/>
                <w:szCs w:val="44"/>
                <w:lang w:eastAsia="en-AU"/>
              </w:rPr>
              <w:t>JOSHUA CHARLTON</w:t>
            </w:r>
            <w:r>
              <w:rPr>
                <w:rFonts w:ascii="Modern No. 20" w:hAnsi="Modern No. 20" w:cs="FreesiaUPC"/>
                <w:color w:val="062F3C"/>
                <w:kern w:val="32"/>
                <w:sz w:val="44"/>
                <w:szCs w:val="44"/>
                <w:lang w:eastAsia="en-AU"/>
              </w:rPr>
              <w:br/>
            </w:r>
            <w:r>
              <w:rPr>
                <w:rFonts w:ascii="Calibri" w:hAnsi="Calibri" w:cs="Calibri"/>
                <w:b/>
                <w:bCs/>
                <w:color w:val="062F3C"/>
                <w:kern w:val="32"/>
                <w:sz w:val="28"/>
                <w:szCs w:val="28"/>
                <w:lang w:eastAsia="en-AU"/>
              </w:rPr>
              <w:t xml:space="preserve">Barrister </w:t>
            </w:r>
            <w:r w:rsidRPr="00420687">
              <w:rPr>
                <w:rFonts w:ascii="Calibri" w:hAnsi="Calibri" w:cs="Calibri"/>
                <w:color w:val="062F3C"/>
                <w:kern w:val="32"/>
                <w:sz w:val="28"/>
                <w:szCs w:val="28"/>
                <w:lang w:eastAsia="en-AU"/>
              </w:rPr>
              <w:t>| 8 Wentworth Chambers</w:t>
            </w:r>
          </w:p>
        </w:tc>
        <w:tc>
          <w:tcPr>
            <w:tcW w:w="3935" w:type="dxa"/>
          </w:tcPr>
          <w:p w14:paraId="29060ED1" w14:textId="77777777" w:rsidR="006C4E97" w:rsidRDefault="006C4E97" w:rsidP="00B84E67">
            <w:pPr>
              <w:tabs>
                <w:tab w:val="center" w:pos="4320"/>
                <w:tab w:val="right" w:pos="8640"/>
              </w:tabs>
              <w:jc w:val="right"/>
              <w:rPr>
                <w:rFonts w:ascii="Modern No. 20" w:hAnsi="Modern No. 20" w:cs="FreesiaUPC"/>
                <w:color w:val="062F3C"/>
                <w:kern w:val="32"/>
                <w:sz w:val="44"/>
                <w:szCs w:val="44"/>
                <w:lang w:eastAsia="en-AU"/>
              </w:rPr>
            </w:pPr>
            <w:r>
              <w:rPr>
                <w:rFonts w:ascii="Sackers Gothic Light AT" w:hAnsi="Sackers Gothic Light AT"/>
                <w:b/>
                <w:noProof/>
                <w:sz w:val="28"/>
                <w:szCs w:val="20"/>
                <w:lang w:eastAsia="en-AU"/>
              </w:rPr>
              <w:drawing>
                <wp:inline distT="0" distB="0" distL="0" distR="0" wp14:anchorId="254D94CE" wp14:editId="2C5262AD">
                  <wp:extent cx="891540" cy="606425"/>
                  <wp:effectExtent l="0" t="0" r="3810" b="3175"/>
                  <wp:docPr id="3" name="Picture 3" descr="A logo of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logo of a compan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441489" w14:textId="77777777" w:rsidR="0007459A" w:rsidRDefault="0007459A" w:rsidP="00F94F05">
      <w:pPr>
        <w:spacing w:before="100" w:beforeAutospacing="1" w:after="100" w:afterAutospacing="1"/>
        <w:rPr>
          <w:rFonts w:ascii="Calibri" w:hAnsi="Calibri" w:cs="Calibri"/>
          <w:b/>
          <w:bCs/>
          <w:color w:val="062F3C"/>
          <w:kern w:val="32"/>
          <w:szCs w:val="24"/>
          <w:lang w:eastAsia="en-AU"/>
        </w:rPr>
      </w:pPr>
    </w:p>
    <w:p w14:paraId="42702E69" w14:textId="5A95E376" w:rsidR="00F94F05" w:rsidRDefault="009659B8" w:rsidP="00F94F05">
      <w:pPr>
        <w:spacing w:before="100" w:beforeAutospacing="1" w:after="100" w:afterAutospacing="1"/>
        <w:rPr>
          <w:rFonts w:asciiTheme="minorHAnsi" w:hAnsiTheme="minorHAnsi" w:cstheme="minorHAnsi"/>
          <w:sz w:val="22"/>
        </w:rPr>
      </w:pPr>
      <w:r w:rsidRPr="006C4E97">
        <w:rPr>
          <w:rFonts w:ascii="Calibri" w:hAnsi="Calibri" w:cs="Calibri"/>
          <w:b/>
          <w:bCs/>
          <w:color w:val="062F3C"/>
          <w:kern w:val="32"/>
          <w:szCs w:val="24"/>
          <w:lang w:eastAsia="en-AU"/>
        </w:rPr>
        <w:t xml:space="preserve">CONTACT </w:t>
      </w:r>
      <w:r w:rsidR="00CC6937">
        <w:rPr>
          <w:rFonts w:asciiTheme="minorHAnsi" w:hAnsiTheme="minorHAnsi" w:cstheme="minorHAnsi"/>
          <w:b/>
          <w:bCs/>
          <w:color w:val="001E5E"/>
          <w:sz w:val="36"/>
          <w:szCs w:val="36"/>
        </w:rPr>
        <w:br/>
      </w:r>
      <w:r w:rsidR="000447EF" w:rsidRPr="005548BA">
        <w:rPr>
          <w:rFonts w:asciiTheme="minorHAnsi" w:hAnsiTheme="minorHAnsi" w:cstheme="minorHAnsi"/>
          <w:sz w:val="22"/>
        </w:rPr>
        <w:t xml:space="preserve">E: jcharlton@8wentworth.com.au </w:t>
      </w:r>
      <w:r w:rsidR="000447EF" w:rsidRPr="005548BA">
        <w:rPr>
          <w:rFonts w:asciiTheme="minorHAnsi" w:hAnsiTheme="minorHAnsi" w:cstheme="minorHAnsi"/>
          <w:sz w:val="22"/>
        </w:rPr>
        <w:br/>
        <w:t>T: 02 8231 5931 | M: 0416 983 532</w:t>
      </w:r>
    </w:p>
    <w:p w14:paraId="5261C5B2" w14:textId="21503A6D" w:rsidR="00B10B4B" w:rsidRDefault="009659B8" w:rsidP="0011702A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6C4E97">
        <w:rPr>
          <w:rFonts w:ascii="Calibri" w:hAnsi="Calibri" w:cs="Calibri"/>
          <w:b/>
          <w:bCs/>
          <w:color w:val="062F3C"/>
          <w:kern w:val="32"/>
          <w:szCs w:val="24"/>
          <w:lang w:eastAsia="en-AU"/>
        </w:rPr>
        <w:t>OVERVIEW</w:t>
      </w:r>
      <w:r w:rsidR="005417A0">
        <w:rPr>
          <w:rFonts w:asciiTheme="minorHAnsi" w:hAnsiTheme="minorHAnsi" w:cstheme="minorHAnsi"/>
          <w:b/>
          <w:bCs/>
          <w:color w:val="000000" w:themeColor="text1"/>
          <w:sz w:val="22"/>
        </w:rPr>
        <w:br/>
      </w:r>
      <w:r w:rsidR="00CC6937">
        <w:rPr>
          <w:rFonts w:asciiTheme="minorHAnsi" w:hAnsiTheme="minorHAnsi" w:cstheme="minorHAnsi"/>
          <w:color w:val="000000" w:themeColor="text1"/>
          <w:sz w:val="22"/>
        </w:rPr>
        <w:t>Prior to being called to the Bar in 2024</w:t>
      </w:r>
      <w:r w:rsidR="000447EF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CC6937">
        <w:rPr>
          <w:rFonts w:asciiTheme="minorHAnsi" w:hAnsiTheme="minorHAnsi" w:cstheme="minorHAnsi"/>
          <w:color w:val="000000" w:themeColor="text1"/>
          <w:sz w:val="22"/>
        </w:rPr>
        <w:t xml:space="preserve">Joshua practised as a solicitor in the </w:t>
      </w:r>
      <w:r w:rsidR="005316B7">
        <w:rPr>
          <w:rFonts w:asciiTheme="minorHAnsi" w:hAnsiTheme="minorHAnsi" w:cstheme="minorHAnsi"/>
          <w:color w:val="000000" w:themeColor="text1"/>
          <w:sz w:val="22"/>
        </w:rPr>
        <w:t xml:space="preserve">insurance, </w:t>
      </w:r>
      <w:r w:rsidR="00CC6937">
        <w:rPr>
          <w:rFonts w:asciiTheme="minorHAnsi" w:hAnsiTheme="minorHAnsi" w:cstheme="minorHAnsi"/>
          <w:color w:val="000000" w:themeColor="text1"/>
          <w:sz w:val="22"/>
        </w:rPr>
        <w:t>disputes and investigations team at national law firm Colin Biggers &amp; Paisley Lawyers</w:t>
      </w:r>
      <w:r w:rsidR="00B10B4B">
        <w:rPr>
          <w:rFonts w:asciiTheme="minorHAnsi" w:hAnsiTheme="minorHAnsi" w:cstheme="minorHAnsi"/>
          <w:color w:val="000000" w:themeColor="text1"/>
          <w:sz w:val="22"/>
        </w:rPr>
        <w:t xml:space="preserve"> for four years</w:t>
      </w:r>
      <w:r w:rsidR="00CC6937">
        <w:rPr>
          <w:rFonts w:asciiTheme="minorHAnsi" w:hAnsiTheme="minorHAnsi" w:cstheme="minorHAnsi"/>
          <w:color w:val="000000" w:themeColor="text1"/>
          <w:sz w:val="22"/>
        </w:rPr>
        <w:t>. Prior to this role Joshua was research assistant to Mr Ryan Brown, barriste</w:t>
      </w:r>
      <w:r w:rsidR="00B10B4B">
        <w:rPr>
          <w:rFonts w:asciiTheme="minorHAnsi" w:hAnsiTheme="minorHAnsi" w:cstheme="minorHAnsi"/>
          <w:color w:val="000000" w:themeColor="text1"/>
          <w:sz w:val="22"/>
        </w:rPr>
        <w:t>r</w:t>
      </w:r>
      <w:r w:rsidR="00CC6937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7A5E892E" w14:textId="6F7E9A75" w:rsidR="00CC6937" w:rsidRPr="005417A0" w:rsidRDefault="006223C3" w:rsidP="0011702A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Joshua has a broad experience as a general commercial litigator</w:t>
      </w:r>
      <w:r w:rsidR="003E642D">
        <w:rPr>
          <w:rFonts w:asciiTheme="minorHAnsi" w:hAnsiTheme="minorHAnsi" w:cstheme="minorHAnsi"/>
          <w:color w:val="000000" w:themeColor="text1"/>
          <w:sz w:val="22"/>
        </w:rPr>
        <w:t xml:space="preserve">, acting principally </w:t>
      </w:r>
      <w:r w:rsidR="00E33726" w:rsidRPr="00E33726">
        <w:rPr>
          <w:rFonts w:asciiTheme="minorHAnsi" w:hAnsiTheme="minorHAnsi" w:cstheme="minorHAnsi"/>
          <w:color w:val="000000" w:themeColor="text1"/>
          <w:sz w:val="22"/>
        </w:rPr>
        <w:t xml:space="preserve">in insurance and reinsurance law, commercial law, professional negligence claims, legal profession disciplinary proceedings, class actions and in technical and engineering matters. </w:t>
      </w:r>
      <w:r w:rsidR="003E642D">
        <w:rPr>
          <w:rFonts w:asciiTheme="minorHAnsi" w:hAnsiTheme="minorHAnsi" w:cstheme="minorHAnsi"/>
          <w:color w:val="000000" w:themeColor="text1"/>
          <w:sz w:val="22"/>
        </w:rPr>
        <w:t>Such experience includes:</w:t>
      </w:r>
    </w:p>
    <w:p w14:paraId="7CC38ECF" w14:textId="44579400" w:rsidR="00CC6937" w:rsidRPr="000447EF" w:rsidRDefault="00CC6937" w:rsidP="0011702A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A</w:t>
      </w:r>
      <w:r w:rsidRPr="00CC6937">
        <w:rPr>
          <w:rFonts w:asciiTheme="minorHAnsi" w:hAnsiTheme="minorHAnsi" w:cstheme="minorHAnsi"/>
          <w:color w:val="000000" w:themeColor="text1"/>
          <w:sz w:val="22"/>
        </w:rPr>
        <w:t>cting for auditors, accountants, engineers and other professionals in</w:t>
      </w:r>
      <w:r w:rsidR="008D1CB8">
        <w:rPr>
          <w:rFonts w:asciiTheme="minorHAnsi" w:hAnsiTheme="minorHAnsi" w:cstheme="minorHAnsi"/>
          <w:color w:val="000000" w:themeColor="text1"/>
          <w:sz w:val="22"/>
        </w:rPr>
        <w:t xml:space="preserve"> proceedings before the </w:t>
      </w:r>
      <w:r w:rsidRPr="00CC6937">
        <w:rPr>
          <w:rFonts w:asciiTheme="minorHAnsi" w:hAnsiTheme="minorHAnsi" w:cstheme="minorHAnsi"/>
          <w:color w:val="000000" w:themeColor="text1"/>
          <w:sz w:val="22"/>
        </w:rPr>
        <w:t xml:space="preserve">Supreme Court </w:t>
      </w:r>
      <w:r w:rsidR="008D1CB8">
        <w:rPr>
          <w:rFonts w:asciiTheme="minorHAnsi" w:hAnsiTheme="minorHAnsi" w:cstheme="minorHAnsi"/>
          <w:color w:val="000000" w:themeColor="text1"/>
          <w:sz w:val="22"/>
        </w:rPr>
        <w:t xml:space="preserve">of </w:t>
      </w:r>
      <w:r w:rsidR="008D1CB8" w:rsidRPr="00CC6937">
        <w:rPr>
          <w:rFonts w:asciiTheme="minorHAnsi" w:hAnsiTheme="minorHAnsi" w:cstheme="minorHAnsi"/>
          <w:color w:val="000000" w:themeColor="text1"/>
          <w:sz w:val="22"/>
        </w:rPr>
        <w:t>N</w:t>
      </w:r>
      <w:r w:rsidR="008D1CB8">
        <w:rPr>
          <w:rFonts w:asciiTheme="minorHAnsi" w:hAnsiTheme="minorHAnsi" w:cstheme="minorHAnsi"/>
          <w:color w:val="000000" w:themeColor="text1"/>
          <w:sz w:val="22"/>
        </w:rPr>
        <w:t>ew South Wales</w:t>
      </w:r>
      <w:r w:rsidR="008D1CB8" w:rsidRPr="00CC693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CC6937">
        <w:rPr>
          <w:rFonts w:asciiTheme="minorHAnsi" w:hAnsiTheme="minorHAnsi" w:cstheme="minorHAnsi"/>
          <w:color w:val="000000" w:themeColor="text1"/>
          <w:sz w:val="22"/>
        </w:rPr>
        <w:t xml:space="preserve">and </w:t>
      </w:r>
      <w:r w:rsidR="008D1CB8">
        <w:rPr>
          <w:rFonts w:asciiTheme="minorHAnsi" w:hAnsiTheme="minorHAnsi" w:cstheme="minorHAnsi"/>
          <w:color w:val="000000" w:themeColor="text1"/>
          <w:sz w:val="22"/>
        </w:rPr>
        <w:t xml:space="preserve">the </w:t>
      </w:r>
      <w:r w:rsidRPr="00CC6937">
        <w:rPr>
          <w:rFonts w:asciiTheme="minorHAnsi" w:hAnsiTheme="minorHAnsi" w:cstheme="minorHAnsi"/>
          <w:color w:val="000000" w:themeColor="text1"/>
          <w:sz w:val="22"/>
        </w:rPr>
        <w:t xml:space="preserve">Federal Court </w:t>
      </w:r>
      <w:r w:rsidR="008D1CB8">
        <w:rPr>
          <w:rFonts w:asciiTheme="minorHAnsi" w:hAnsiTheme="minorHAnsi" w:cstheme="minorHAnsi"/>
          <w:color w:val="000000" w:themeColor="text1"/>
          <w:sz w:val="22"/>
        </w:rPr>
        <w:t>of Australia.</w:t>
      </w:r>
      <w:r w:rsidRPr="00CC693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0447EF">
        <w:rPr>
          <w:rFonts w:asciiTheme="minorHAnsi" w:hAnsiTheme="minorHAnsi" w:cstheme="minorHAnsi"/>
          <w:color w:val="000000" w:themeColor="text1"/>
          <w:sz w:val="22"/>
        </w:rPr>
        <w:br/>
      </w:r>
    </w:p>
    <w:p w14:paraId="56F3EF30" w14:textId="17592B94" w:rsidR="000447EF" w:rsidRDefault="00CC6937" w:rsidP="0011702A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</w:rPr>
      </w:pPr>
      <w:r w:rsidRPr="00CC6937">
        <w:rPr>
          <w:rFonts w:asciiTheme="minorHAnsi" w:hAnsiTheme="minorHAnsi" w:cstheme="minorHAnsi"/>
          <w:color w:val="000000" w:themeColor="text1"/>
          <w:sz w:val="22"/>
        </w:rPr>
        <w:t xml:space="preserve">Acting for </w:t>
      </w:r>
      <w:r w:rsidR="00427941">
        <w:rPr>
          <w:rFonts w:asciiTheme="minorHAnsi" w:hAnsiTheme="minorHAnsi" w:cstheme="minorHAnsi"/>
          <w:color w:val="000000" w:themeColor="text1"/>
          <w:sz w:val="22"/>
        </w:rPr>
        <w:t>i</w:t>
      </w:r>
      <w:r w:rsidRPr="00CC6937">
        <w:rPr>
          <w:rFonts w:asciiTheme="minorHAnsi" w:hAnsiTheme="minorHAnsi" w:cstheme="minorHAnsi"/>
          <w:color w:val="000000" w:themeColor="text1"/>
          <w:sz w:val="22"/>
        </w:rPr>
        <w:t xml:space="preserve">nsurers in litigated coverage disputes both before the Supreme Court </w:t>
      </w:r>
      <w:r w:rsidR="000D3648">
        <w:rPr>
          <w:rFonts w:asciiTheme="minorHAnsi" w:hAnsiTheme="minorHAnsi" w:cstheme="minorHAnsi"/>
          <w:color w:val="000000" w:themeColor="text1"/>
          <w:sz w:val="22"/>
        </w:rPr>
        <w:t xml:space="preserve">of </w:t>
      </w:r>
      <w:r w:rsidR="008D1CB8" w:rsidRPr="00CC6937">
        <w:rPr>
          <w:rFonts w:asciiTheme="minorHAnsi" w:hAnsiTheme="minorHAnsi" w:cstheme="minorHAnsi"/>
          <w:color w:val="000000" w:themeColor="text1"/>
          <w:sz w:val="22"/>
        </w:rPr>
        <w:t>N</w:t>
      </w:r>
      <w:r w:rsidR="008D1CB8">
        <w:rPr>
          <w:rFonts w:asciiTheme="minorHAnsi" w:hAnsiTheme="minorHAnsi" w:cstheme="minorHAnsi"/>
          <w:color w:val="000000" w:themeColor="text1"/>
          <w:sz w:val="22"/>
        </w:rPr>
        <w:t xml:space="preserve">ew South Wales </w:t>
      </w:r>
      <w:r w:rsidRPr="00CC6937">
        <w:rPr>
          <w:rFonts w:asciiTheme="minorHAnsi" w:hAnsiTheme="minorHAnsi" w:cstheme="minorHAnsi"/>
          <w:color w:val="000000" w:themeColor="text1"/>
          <w:sz w:val="22"/>
        </w:rPr>
        <w:t xml:space="preserve">and the </w:t>
      </w:r>
      <w:r w:rsidR="008D1CB8" w:rsidRPr="00CC6937">
        <w:rPr>
          <w:rFonts w:asciiTheme="minorHAnsi" w:hAnsiTheme="minorHAnsi" w:cstheme="minorHAnsi"/>
          <w:color w:val="000000" w:themeColor="text1"/>
          <w:sz w:val="22"/>
        </w:rPr>
        <w:t>N</w:t>
      </w:r>
      <w:r w:rsidR="008D1CB8">
        <w:rPr>
          <w:rFonts w:asciiTheme="minorHAnsi" w:hAnsiTheme="minorHAnsi" w:cstheme="minorHAnsi"/>
          <w:color w:val="000000" w:themeColor="text1"/>
          <w:sz w:val="22"/>
        </w:rPr>
        <w:t xml:space="preserve">ew South Wales </w:t>
      </w:r>
      <w:r w:rsidRPr="00CC6937">
        <w:rPr>
          <w:rFonts w:asciiTheme="minorHAnsi" w:hAnsiTheme="minorHAnsi" w:cstheme="minorHAnsi"/>
          <w:color w:val="000000" w:themeColor="text1"/>
          <w:sz w:val="22"/>
        </w:rPr>
        <w:t>Court of Appeal</w:t>
      </w:r>
      <w:r w:rsidR="00952F65">
        <w:rPr>
          <w:rFonts w:asciiTheme="minorHAnsi" w:hAnsiTheme="minorHAnsi" w:cstheme="minorHAnsi"/>
          <w:color w:val="000000" w:themeColor="text1"/>
          <w:sz w:val="22"/>
        </w:rPr>
        <w:t>, as well as in non-litigated disputes</w:t>
      </w:r>
      <w:r w:rsidR="00A55795">
        <w:rPr>
          <w:rFonts w:asciiTheme="minorHAnsi" w:hAnsiTheme="minorHAnsi" w:cstheme="minorHAnsi"/>
          <w:color w:val="000000" w:themeColor="text1"/>
          <w:sz w:val="22"/>
        </w:rPr>
        <w:t>.</w:t>
      </w:r>
      <w:r w:rsidR="000447EF">
        <w:rPr>
          <w:rFonts w:asciiTheme="minorHAnsi" w:hAnsiTheme="minorHAnsi" w:cstheme="minorHAnsi"/>
          <w:color w:val="000000" w:themeColor="text1"/>
          <w:sz w:val="22"/>
        </w:rPr>
        <w:br/>
      </w:r>
    </w:p>
    <w:p w14:paraId="3F33773D" w14:textId="01306959" w:rsidR="000447EF" w:rsidRDefault="000447EF" w:rsidP="0011702A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CC6937">
        <w:rPr>
          <w:rFonts w:asciiTheme="minorHAnsi" w:hAnsiTheme="minorHAnsi" w:cstheme="minorHAnsi"/>
          <w:color w:val="000000" w:themeColor="text1"/>
          <w:sz w:val="22"/>
        </w:rPr>
        <w:t xml:space="preserve">Acting for junior and senior counsel barristers in disciplinary proceedings before the </w:t>
      </w:r>
      <w:r w:rsidR="0011702A">
        <w:rPr>
          <w:rFonts w:asciiTheme="minorHAnsi" w:hAnsiTheme="minorHAnsi" w:cstheme="minorHAnsi"/>
          <w:color w:val="000000" w:themeColor="text1"/>
          <w:sz w:val="22"/>
        </w:rPr>
        <w:t xml:space="preserve">New South Wales </w:t>
      </w:r>
      <w:r w:rsidRPr="00CC6937">
        <w:rPr>
          <w:rFonts w:asciiTheme="minorHAnsi" w:hAnsiTheme="minorHAnsi" w:cstheme="minorHAnsi"/>
          <w:color w:val="000000" w:themeColor="text1"/>
          <w:sz w:val="22"/>
        </w:rPr>
        <w:t>Bar Association and before the New South Wales Civil and Administrative Tribunal as well as in civil proceedings</w:t>
      </w:r>
      <w:r w:rsidR="0028187F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B713A4">
        <w:rPr>
          <w:rFonts w:asciiTheme="minorHAnsi" w:hAnsiTheme="minorHAnsi" w:cstheme="minorHAnsi"/>
          <w:color w:val="000000" w:themeColor="text1"/>
          <w:sz w:val="22"/>
        </w:rPr>
        <w:t xml:space="preserve">commenced </w:t>
      </w:r>
      <w:r w:rsidR="00A55795">
        <w:rPr>
          <w:rFonts w:asciiTheme="minorHAnsi" w:hAnsiTheme="minorHAnsi" w:cstheme="minorHAnsi"/>
          <w:color w:val="000000" w:themeColor="text1"/>
          <w:sz w:val="22"/>
        </w:rPr>
        <w:t xml:space="preserve">against legal practitioners </w:t>
      </w:r>
      <w:r w:rsidR="00931F9B">
        <w:rPr>
          <w:rFonts w:asciiTheme="minorHAnsi" w:hAnsiTheme="minorHAnsi" w:cstheme="minorHAnsi"/>
          <w:color w:val="000000" w:themeColor="text1"/>
          <w:sz w:val="22"/>
        </w:rPr>
        <w:t xml:space="preserve">before the Supreme Court </w:t>
      </w:r>
      <w:r w:rsidR="008D1CB8">
        <w:rPr>
          <w:rFonts w:asciiTheme="minorHAnsi" w:hAnsiTheme="minorHAnsi" w:cstheme="minorHAnsi"/>
          <w:color w:val="000000" w:themeColor="text1"/>
          <w:sz w:val="22"/>
        </w:rPr>
        <w:t xml:space="preserve">of New South Wales </w:t>
      </w:r>
      <w:r w:rsidR="00931F9B">
        <w:rPr>
          <w:rFonts w:asciiTheme="minorHAnsi" w:hAnsiTheme="minorHAnsi" w:cstheme="minorHAnsi"/>
          <w:color w:val="000000" w:themeColor="text1"/>
          <w:sz w:val="22"/>
        </w:rPr>
        <w:t>and the Federal Court of Australia</w:t>
      </w:r>
      <w:r w:rsidR="00A55795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00E46FEB" w14:textId="77777777" w:rsidR="00A55795" w:rsidRPr="00A55795" w:rsidRDefault="00A55795" w:rsidP="0011702A">
      <w:pPr>
        <w:pStyle w:val="ListParagraph"/>
        <w:spacing w:before="100" w:beforeAutospacing="1" w:after="100" w:afterAutospacing="1"/>
        <w:ind w:left="767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14:paraId="46783B59" w14:textId="43857529" w:rsidR="000447EF" w:rsidRDefault="000447EF" w:rsidP="0011702A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Advising both domestic and international insurers and underwriters in relation to coverage issues</w:t>
      </w:r>
      <w:r w:rsidR="00A55795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620B420D" w14:textId="77777777" w:rsidR="000447EF" w:rsidRPr="000447EF" w:rsidRDefault="000447EF" w:rsidP="0011702A">
      <w:pPr>
        <w:pStyle w:val="ListParagraph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14:paraId="48BBBF4F" w14:textId="2C4398F6" w:rsidR="00CC6937" w:rsidRDefault="00CC6937" w:rsidP="0011702A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A</w:t>
      </w:r>
      <w:r w:rsidRPr="00CC6937">
        <w:rPr>
          <w:rFonts w:asciiTheme="minorHAnsi" w:hAnsiTheme="minorHAnsi" w:cstheme="minorHAnsi"/>
          <w:color w:val="000000" w:themeColor="text1"/>
          <w:sz w:val="22"/>
        </w:rPr>
        <w:t>cting for private companies in relation to payroll tax disputes</w:t>
      </w:r>
      <w:r w:rsidR="00D46D4E">
        <w:rPr>
          <w:rFonts w:asciiTheme="minorHAnsi" w:hAnsiTheme="minorHAnsi" w:cstheme="minorHAnsi"/>
          <w:color w:val="000000" w:themeColor="text1"/>
          <w:sz w:val="22"/>
        </w:rPr>
        <w:t xml:space="preserve"> (administrative reviews) </w:t>
      </w:r>
      <w:r w:rsidRPr="00CC6937">
        <w:rPr>
          <w:rFonts w:asciiTheme="minorHAnsi" w:hAnsiTheme="minorHAnsi" w:cstheme="minorHAnsi"/>
          <w:color w:val="000000" w:themeColor="text1"/>
          <w:sz w:val="22"/>
        </w:rPr>
        <w:t>with the</w:t>
      </w:r>
      <w:r w:rsidR="003B54C6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6E2BAF">
        <w:rPr>
          <w:rFonts w:asciiTheme="minorHAnsi" w:hAnsiTheme="minorHAnsi" w:cstheme="minorHAnsi"/>
          <w:color w:val="000000" w:themeColor="text1"/>
          <w:sz w:val="22"/>
        </w:rPr>
        <w:t>taxation Commissioners</w:t>
      </w:r>
      <w:r w:rsidR="003B54C6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CC6937">
        <w:rPr>
          <w:rFonts w:asciiTheme="minorHAnsi" w:hAnsiTheme="minorHAnsi" w:cstheme="minorHAnsi"/>
          <w:color w:val="000000" w:themeColor="text1"/>
          <w:sz w:val="22"/>
        </w:rPr>
        <w:t xml:space="preserve">of </w:t>
      </w:r>
      <w:r w:rsidR="006E2BAF">
        <w:rPr>
          <w:rFonts w:asciiTheme="minorHAnsi" w:hAnsiTheme="minorHAnsi" w:cstheme="minorHAnsi"/>
          <w:color w:val="000000" w:themeColor="text1"/>
          <w:sz w:val="22"/>
        </w:rPr>
        <w:t>New South Wales</w:t>
      </w:r>
      <w:r w:rsidRPr="00CC6937">
        <w:rPr>
          <w:rFonts w:asciiTheme="minorHAnsi" w:hAnsiTheme="minorHAnsi" w:cstheme="minorHAnsi"/>
          <w:color w:val="000000" w:themeColor="text1"/>
          <w:sz w:val="22"/>
        </w:rPr>
        <w:t>, Victoria and Q</w:t>
      </w:r>
      <w:r w:rsidR="006E2BAF">
        <w:rPr>
          <w:rFonts w:asciiTheme="minorHAnsi" w:hAnsiTheme="minorHAnsi" w:cstheme="minorHAnsi"/>
          <w:color w:val="000000" w:themeColor="text1"/>
          <w:sz w:val="22"/>
        </w:rPr>
        <w:t>ueensland</w:t>
      </w:r>
      <w:r w:rsidR="00A55795">
        <w:rPr>
          <w:rFonts w:asciiTheme="minorHAnsi" w:hAnsiTheme="minorHAnsi" w:cstheme="minorHAnsi"/>
          <w:color w:val="000000" w:themeColor="text1"/>
          <w:sz w:val="22"/>
        </w:rPr>
        <w:t>.</w:t>
      </w:r>
      <w:r>
        <w:rPr>
          <w:rFonts w:asciiTheme="minorHAnsi" w:hAnsiTheme="minorHAnsi" w:cstheme="minorHAnsi"/>
          <w:color w:val="000000" w:themeColor="text1"/>
          <w:sz w:val="22"/>
        </w:rPr>
        <w:br/>
      </w:r>
    </w:p>
    <w:p w14:paraId="66A21C9B" w14:textId="4D0FE157" w:rsidR="001C4E15" w:rsidRPr="00A06B57" w:rsidRDefault="00CC6937" w:rsidP="00A06B57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CC6937">
        <w:rPr>
          <w:rFonts w:asciiTheme="minorHAnsi" w:hAnsiTheme="minorHAnsi" w:cstheme="minorHAnsi"/>
          <w:color w:val="000000" w:themeColor="text1"/>
          <w:sz w:val="22"/>
        </w:rPr>
        <w:t xml:space="preserve">Acting </w:t>
      </w:r>
      <w:r w:rsidR="0057500D">
        <w:rPr>
          <w:rFonts w:asciiTheme="minorHAnsi" w:hAnsiTheme="minorHAnsi" w:cstheme="minorHAnsi"/>
          <w:color w:val="000000" w:themeColor="text1"/>
          <w:sz w:val="22"/>
        </w:rPr>
        <w:t>in defence of large class</w:t>
      </w:r>
      <w:r w:rsidRPr="00CC6937">
        <w:rPr>
          <w:rFonts w:asciiTheme="minorHAnsi" w:hAnsiTheme="minorHAnsi" w:cstheme="minorHAnsi"/>
          <w:color w:val="000000" w:themeColor="text1"/>
          <w:sz w:val="22"/>
        </w:rPr>
        <w:t xml:space="preserve"> actions. </w:t>
      </w:r>
    </w:p>
    <w:p w14:paraId="7FCB21E8" w14:textId="63D0565C" w:rsidR="001C4E15" w:rsidRPr="001C4E15" w:rsidRDefault="009659B8" w:rsidP="00F12DB0">
      <w:pPr>
        <w:spacing w:before="100" w:beforeAutospacing="1" w:after="100" w:afterAutospacing="1"/>
        <w:rPr>
          <w:rFonts w:asciiTheme="minorHAnsi" w:hAnsiTheme="minorHAnsi" w:cstheme="minorHAnsi"/>
          <w:i/>
          <w:iCs/>
          <w:color w:val="000000" w:themeColor="text1"/>
          <w:sz w:val="22"/>
        </w:rPr>
      </w:pPr>
      <w:r w:rsidRPr="00B91057">
        <w:rPr>
          <w:rFonts w:ascii="Calibri" w:hAnsi="Calibri" w:cs="Calibri"/>
          <w:b/>
          <w:bCs/>
          <w:color w:val="062F3C"/>
          <w:kern w:val="32"/>
          <w:szCs w:val="24"/>
          <w:lang w:eastAsia="en-AU"/>
        </w:rPr>
        <w:t>ADMISSIONS</w:t>
      </w:r>
      <w:r w:rsidR="005417A0">
        <w:rPr>
          <w:rFonts w:asciiTheme="minorHAnsi" w:hAnsiTheme="minorHAnsi" w:cstheme="minorHAnsi"/>
          <w:b/>
          <w:bCs/>
          <w:color w:val="000000" w:themeColor="text1"/>
          <w:sz w:val="22"/>
        </w:rPr>
        <w:br/>
      </w:r>
      <w:r w:rsidR="005417A0" w:rsidRPr="005417A0">
        <w:rPr>
          <w:rFonts w:asciiTheme="minorHAnsi" w:hAnsiTheme="minorHAnsi" w:cstheme="minorHAnsi"/>
          <w:color w:val="000000" w:themeColor="text1"/>
          <w:sz w:val="22"/>
        </w:rPr>
        <w:t>New South Wales</w:t>
      </w:r>
      <w:r w:rsidR="000447EF" w:rsidRPr="005417A0">
        <w:rPr>
          <w:rFonts w:asciiTheme="minorHAnsi" w:hAnsiTheme="minorHAnsi" w:cstheme="minorHAnsi"/>
          <w:color w:val="000000" w:themeColor="text1"/>
          <w:sz w:val="22"/>
        </w:rPr>
        <w:t xml:space="preserve"> Bar:</w:t>
      </w:r>
      <w:r w:rsidR="000447EF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447EF">
        <w:rPr>
          <w:rFonts w:asciiTheme="minorHAnsi" w:hAnsiTheme="minorHAnsi" w:cstheme="minorHAnsi"/>
          <w:color w:val="000000" w:themeColor="text1"/>
          <w:sz w:val="22"/>
        </w:rPr>
        <w:tab/>
      </w:r>
      <w:r w:rsidR="005417A0">
        <w:rPr>
          <w:rFonts w:asciiTheme="minorHAnsi" w:hAnsiTheme="minorHAnsi" w:cstheme="minorHAnsi"/>
          <w:color w:val="000000" w:themeColor="text1"/>
          <w:sz w:val="22"/>
        </w:rPr>
        <w:tab/>
      </w:r>
      <w:r w:rsidR="005417A0">
        <w:rPr>
          <w:rFonts w:asciiTheme="minorHAnsi" w:hAnsiTheme="minorHAnsi" w:cstheme="minorHAnsi"/>
          <w:color w:val="000000" w:themeColor="text1"/>
          <w:sz w:val="22"/>
        </w:rPr>
        <w:tab/>
      </w:r>
      <w:r w:rsidR="005417A0" w:rsidRPr="005417A0">
        <w:rPr>
          <w:rFonts w:asciiTheme="minorHAnsi" w:hAnsiTheme="minorHAnsi" w:cstheme="minorHAnsi"/>
          <w:i/>
          <w:iCs/>
          <w:color w:val="000000" w:themeColor="text1"/>
          <w:sz w:val="22"/>
        </w:rPr>
        <w:t xml:space="preserve">2024, </w:t>
      </w:r>
      <w:r w:rsidR="0010680B">
        <w:rPr>
          <w:rFonts w:asciiTheme="minorHAnsi" w:hAnsiTheme="minorHAnsi" w:cstheme="minorHAnsi"/>
          <w:i/>
          <w:iCs/>
          <w:color w:val="000000" w:themeColor="text1"/>
          <w:sz w:val="22"/>
        </w:rPr>
        <w:t>September</w:t>
      </w:r>
      <w:r w:rsidR="005417A0">
        <w:rPr>
          <w:rFonts w:asciiTheme="minorHAnsi" w:hAnsiTheme="minorHAnsi" w:cstheme="minorHAnsi"/>
          <w:color w:val="000000" w:themeColor="text1"/>
          <w:sz w:val="22"/>
        </w:rPr>
        <w:br/>
        <w:t>Lawyer of</w:t>
      </w:r>
      <w:r w:rsidR="000447EF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5417A0">
        <w:rPr>
          <w:rFonts w:asciiTheme="minorHAnsi" w:hAnsiTheme="minorHAnsi" w:cstheme="minorHAnsi"/>
          <w:color w:val="000000" w:themeColor="text1"/>
          <w:sz w:val="22"/>
        </w:rPr>
        <w:t xml:space="preserve">Supreme Court of NSW: </w:t>
      </w:r>
      <w:r w:rsidR="005417A0">
        <w:rPr>
          <w:rFonts w:asciiTheme="minorHAnsi" w:hAnsiTheme="minorHAnsi" w:cstheme="minorHAnsi"/>
          <w:color w:val="000000" w:themeColor="text1"/>
          <w:sz w:val="22"/>
        </w:rPr>
        <w:tab/>
      </w:r>
      <w:r w:rsidR="005417A0" w:rsidRPr="005417A0">
        <w:rPr>
          <w:rFonts w:asciiTheme="minorHAnsi" w:hAnsiTheme="minorHAnsi" w:cstheme="minorHAnsi"/>
          <w:i/>
          <w:iCs/>
          <w:color w:val="000000" w:themeColor="text1"/>
          <w:sz w:val="22"/>
        </w:rPr>
        <w:t>2020, August</w:t>
      </w:r>
      <w:r w:rsidR="005417A0" w:rsidRPr="005417A0">
        <w:rPr>
          <w:rFonts w:asciiTheme="minorHAnsi" w:hAnsiTheme="minorHAnsi" w:cstheme="minorHAnsi"/>
          <w:i/>
          <w:iCs/>
          <w:color w:val="000000" w:themeColor="text1"/>
          <w:sz w:val="22"/>
        </w:rPr>
        <w:br/>
      </w:r>
      <w:r w:rsidR="005417A0">
        <w:rPr>
          <w:rFonts w:asciiTheme="minorHAnsi" w:hAnsiTheme="minorHAnsi" w:cstheme="minorHAnsi"/>
          <w:color w:val="000000" w:themeColor="text1"/>
          <w:sz w:val="22"/>
        </w:rPr>
        <w:t>High Court of Australia:</w:t>
      </w:r>
      <w:r w:rsidR="005417A0">
        <w:rPr>
          <w:rFonts w:asciiTheme="minorHAnsi" w:hAnsiTheme="minorHAnsi" w:cstheme="minorHAnsi"/>
          <w:color w:val="000000" w:themeColor="text1"/>
          <w:sz w:val="22"/>
        </w:rPr>
        <w:tab/>
      </w:r>
      <w:r w:rsidR="005417A0">
        <w:rPr>
          <w:rFonts w:asciiTheme="minorHAnsi" w:hAnsiTheme="minorHAnsi" w:cstheme="minorHAnsi"/>
          <w:color w:val="000000" w:themeColor="text1"/>
          <w:sz w:val="22"/>
        </w:rPr>
        <w:tab/>
      </w:r>
      <w:r w:rsidR="005417A0">
        <w:rPr>
          <w:rFonts w:asciiTheme="minorHAnsi" w:hAnsiTheme="minorHAnsi" w:cstheme="minorHAnsi"/>
          <w:color w:val="000000" w:themeColor="text1"/>
          <w:sz w:val="22"/>
        </w:rPr>
        <w:tab/>
      </w:r>
      <w:r w:rsidR="005417A0" w:rsidRPr="005417A0">
        <w:rPr>
          <w:rFonts w:asciiTheme="minorHAnsi" w:hAnsiTheme="minorHAnsi" w:cstheme="minorHAnsi"/>
          <w:i/>
          <w:iCs/>
          <w:color w:val="000000" w:themeColor="text1"/>
          <w:sz w:val="22"/>
        </w:rPr>
        <w:t>2020, October</w:t>
      </w:r>
    </w:p>
    <w:p w14:paraId="344D0838" w14:textId="78C3D844" w:rsidR="00F94F05" w:rsidRDefault="009659B8" w:rsidP="00E90011">
      <w:pPr>
        <w:spacing w:before="100" w:beforeAutospacing="1" w:after="100" w:afterAutospacing="1"/>
        <w:rPr>
          <w:rFonts w:asciiTheme="minorHAnsi" w:hAnsiTheme="minorHAnsi" w:cstheme="minorHAnsi"/>
          <w:sz w:val="22"/>
        </w:rPr>
      </w:pPr>
      <w:r w:rsidRPr="00B91057">
        <w:rPr>
          <w:rFonts w:ascii="Calibri" w:hAnsi="Calibri" w:cs="Calibri"/>
          <w:b/>
          <w:bCs/>
          <w:color w:val="062F3C"/>
          <w:kern w:val="32"/>
          <w:szCs w:val="24"/>
          <w:lang w:eastAsia="en-AU"/>
        </w:rPr>
        <w:t>ACADEMIC</w:t>
      </w:r>
      <w:r w:rsidR="005417A0">
        <w:rPr>
          <w:rFonts w:asciiTheme="minorHAnsi" w:hAnsiTheme="minorHAnsi" w:cstheme="minorHAnsi"/>
          <w:b/>
          <w:bCs/>
          <w:color w:val="000000" w:themeColor="text1"/>
          <w:sz w:val="22"/>
        </w:rPr>
        <w:br/>
      </w:r>
      <w:r w:rsidR="005417A0" w:rsidRPr="005417A0">
        <w:rPr>
          <w:rFonts w:asciiTheme="minorHAnsi" w:hAnsiTheme="minorHAnsi" w:cstheme="minorHAnsi"/>
          <w:bCs/>
          <w:sz w:val="22"/>
        </w:rPr>
        <w:t>Graduated:</w:t>
      </w:r>
      <w:r w:rsidR="005417A0" w:rsidRPr="005548BA">
        <w:rPr>
          <w:rFonts w:asciiTheme="minorHAnsi" w:hAnsiTheme="minorHAnsi" w:cstheme="minorHAnsi"/>
          <w:sz w:val="22"/>
        </w:rPr>
        <w:t xml:space="preserve"> </w:t>
      </w:r>
      <w:r w:rsidR="00E90011">
        <w:rPr>
          <w:rFonts w:asciiTheme="minorHAnsi" w:hAnsiTheme="minorHAnsi" w:cstheme="minorHAnsi"/>
          <w:sz w:val="22"/>
        </w:rPr>
        <w:tab/>
      </w:r>
      <w:r w:rsidR="005417A0" w:rsidRPr="005548BA">
        <w:rPr>
          <w:rFonts w:asciiTheme="minorHAnsi" w:hAnsiTheme="minorHAnsi" w:cstheme="minorHAnsi"/>
          <w:sz w:val="22"/>
        </w:rPr>
        <w:t>University of Wollongong – Bachelor of Laws with First Class Honours</w:t>
      </w:r>
      <w:r w:rsidR="00E90011">
        <w:rPr>
          <w:rFonts w:asciiTheme="minorHAnsi" w:hAnsiTheme="minorHAnsi" w:cstheme="minorHAnsi"/>
          <w:sz w:val="22"/>
        </w:rPr>
        <w:t>.</w:t>
      </w:r>
      <w:r w:rsidR="005417A0" w:rsidRPr="005548BA">
        <w:rPr>
          <w:rFonts w:asciiTheme="minorHAnsi" w:hAnsiTheme="minorHAnsi" w:cstheme="minorHAnsi"/>
          <w:sz w:val="22"/>
        </w:rPr>
        <w:br/>
      </w:r>
      <w:r w:rsidR="005417A0" w:rsidRPr="005417A0">
        <w:rPr>
          <w:rFonts w:asciiTheme="minorHAnsi" w:hAnsiTheme="minorHAnsi" w:cstheme="minorHAnsi"/>
          <w:bCs/>
          <w:sz w:val="22"/>
        </w:rPr>
        <w:t>Prior</w:t>
      </w:r>
      <w:r w:rsidR="005417A0" w:rsidRPr="005548BA">
        <w:rPr>
          <w:rFonts w:asciiTheme="minorHAnsi" w:hAnsiTheme="minorHAnsi" w:cstheme="minorHAnsi"/>
          <w:b/>
          <w:sz w:val="22"/>
        </w:rPr>
        <w:t>:</w:t>
      </w:r>
      <w:r w:rsidR="005417A0" w:rsidRPr="005548BA">
        <w:rPr>
          <w:rFonts w:asciiTheme="minorHAnsi" w:hAnsiTheme="minorHAnsi" w:cstheme="minorHAnsi"/>
          <w:sz w:val="22"/>
        </w:rPr>
        <w:t xml:space="preserve"> </w:t>
      </w:r>
      <w:r w:rsidR="00E90011">
        <w:rPr>
          <w:rFonts w:asciiTheme="minorHAnsi" w:hAnsiTheme="minorHAnsi" w:cstheme="minorHAnsi"/>
          <w:sz w:val="22"/>
        </w:rPr>
        <w:tab/>
      </w:r>
      <w:r w:rsidR="00E90011">
        <w:rPr>
          <w:rFonts w:asciiTheme="minorHAnsi" w:hAnsiTheme="minorHAnsi" w:cstheme="minorHAnsi"/>
          <w:sz w:val="22"/>
        </w:rPr>
        <w:tab/>
      </w:r>
      <w:r w:rsidR="005417A0" w:rsidRPr="005548BA">
        <w:rPr>
          <w:rFonts w:asciiTheme="minorHAnsi" w:hAnsiTheme="minorHAnsi" w:cstheme="minorHAnsi"/>
          <w:sz w:val="22"/>
        </w:rPr>
        <w:t xml:space="preserve">University of Technology, Sydney – Bachelor of Engineering. </w:t>
      </w:r>
      <w:r w:rsidR="003B4046">
        <w:rPr>
          <w:rFonts w:asciiTheme="minorHAnsi" w:hAnsiTheme="minorHAnsi" w:cstheme="minorHAnsi"/>
          <w:sz w:val="22"/>
        </w:rPr>
        <w:t>Discontinued in fourth</w:t>
      </w:r>
      <w:r w:rsidR="005417A0" w:rsidRPr="005548BA">
        <w:rPr>
          <w:rFonts w:asciiTheme="minorHAnsi" w:hAnsiTheme="minorHAnsi" w:cstheme="minorHAnsi"/>
          <w:sz w:val="22"/>
        </w:rPr>
        <w:t xml:space="preserve"> year.</w:t>
      </w:r>
      <w:r w:rsidR="005417A0" w:rsidRPr="005548BA">
        <w:rPr>
          <w:rFonts w:asciiTheme="minorHAnsi" w:hAnsiTheme="minorHAnsi" w:cstheme="minorHAnsi"/>
          <w:sz w:val="22"/>
        </w:rPr>
        <w:br/>
      </w:r>
      <w:r w:rsidR="005417A0" w:rsidRPr="005417A0">
        <w:rPr>
          <w:rFonts w:asciiTheme="minorHAnsi" w:hAnsiTheme="minorHAnsi" w:cstheme="minorHAnsi"/>
          <w:bCs/>
          <w:sz w:val="22"/>
        </w:rPr>
        <w:t>High school:</w:t>
      </w:r>
      <w:r w:rsidR="005417A0" w:rsidRPr="005548BA">
        <w:rPr>
          <w:rFonts w:asciiTheme="minorHAnsi" w:hAnsiTheme="minorHAnsi" w:cstheme="minorHAnsi"/>
          <w:sz w:val="22"/>
        </w:rPr>
        <w:t xml:space="preserve"> </w:t>
      </w:r>
      <w:r w:rsidR="00E90011">
        <w:rPr>
          <w:rFonts w:asciiTheme="minorHAnsi" w:hAnsiTheme="minorHAnsi" w:cstheme="minorHAnsi"/>
          <w:sz w:val="22"/>
        </w:rPr>
        <w:tab/>
      </w:r>
      <w:r w:rsidR="005417A0" w:rsidRPr="005548BA">
        <w:rPr>
          <w:rFonts w:asciiTheme="minorHAnsi" w:hAnsiTheme="minorHAnsi" w:cstheme="minorHAnsi"/>
          <w:sz w:val="22"/>
        </w:rPr>
        <w:t>Caringbah Selective High School</w:t>
      </w:r>
      <w:r w:rsidR="00E90011">
        <w:rPr>
          <w:rFonts w:asciiTheme="minorHAnsi" w:hAnsiTheme="minorHAnsi" w:cstheme="minorHAnsi"/>
          <w:sz w:val="22"/>
        </w:rPr>
        <w:t>.</w:t>
      </w:r>
    </w:p>
    <w:p w14:paraId="5A6886AC" w14:textId="57384E45" w:rsidR="004D435C" w:rsidRPr="005548BA" w:rsidRDefault="009659B8" w:rsidP="00F12DB0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</w:rPr>
      </w:pPr>
      <w:r w:rsidRPr="00B91057">
        <w:rPr>
          <w:rFonts w:ascii="Calibri" w:hAnsi="Calibri" w:cs="Calibri"/>
          <w:b/>
          <w:bCs/>
          <w:color w:val="062F3C"/>
          <w:kern w:val="32"/>
          <w:szCs w:val="24"/>
          <w:lang w:eastAsia="en-AU"/>
        </w:rPr>
        <w:t>AWARDS</w:t>
      </w:r>
      <w:r w:rsidR="005417A0">
        <w:rPr>
          <w:rFonts w:asciiTheme="minorHAnsi" w:hAnsiTheme="minorHAnsi" w:cstheme="minorHAnsi"/>
          <w:b/>
          <w:bCs/>
          <w:sz w:val="22"/>
        </w:rPr>
        <w:br/>
      </w:r>
      <w:r w:rsidR="001C4E15">
        <w:rPr>
          <w:rFonts w:asciiTheme="minorHAnsi" w:hAnsiTheme="minorHAnsi" w:cstheme="minorHAnsi"/>
          <w:sz w:val="22"/>
        </w:rPr>
        <w:t>Joshua completed his legal studies in an accelerated timeframe, completing his degree in three years rather than four.</w:t>
      </w:r>
      <w:r w:rsidR="008D7074">
        <w:rPr>
          <w:rFonts w:asciiTheme="minorHAnsi" w:hAnsiTheme="minorHAnsi" w:cstheme="minorHAnsi"/>
          <w:sz w:val="22"/>
        </w:rPr>
        <w:t xml:space="preserve"> </w:t>
      </w:r>
      <w:r w:rsidR="003B4046">
        <w:rPr>
          <w:rFonts w:asciiTheme="minorHAnsi" w:hAnsiTheme="minorHAnsi" w:cstheme="minorHAnsi"/>
          <w:sz w:val="22"/>
        </w:rPr>
        <w:t>He</w:t>
      </w:r>
      <w:r w:rsidR="008D7074">
        <w:rPr>
          <w:rFonts w:asciiTheme="minorHAnsi" w:hAnsiTheme="minorHAnsi" w:cstheme="minorHAnsi"/>
          <w:sz w:val="22"/>
        </w:rPr>
        <w:t xml:space="preserve"> was awarded the School of Law </w:t>
      </w:r>
      <w:r w:rsidR="00A254E7">
        <w:rPr>
          <w:rFonts w:asciiTheme="minorHAnsi" w:hAnsiTheme="minorHAnsi" w:cstheme="minorHAnsi"/>
          <w:sz w:val="22"/>
        </w:rPr>
        <w:t>A</w:t>
      </w:r>
      <w:r w:rsidR="005902CD">
        <w:rPr>
          <w:rFonts w:asciiTheme="minorHAnsi" w:hAnsiTheme="minorHAnsi" w:cstheme="minorHAnsi"/>
          <w:sz w:val="22"/>
        </w:rPr>
        <w:t xml:space="preserve">ward </w:t>
      </w:r>
      <w:r w:rsidR="001965B5">
        <w:rPr>
          <w:rFonts w:asciiTheme="minorHAnsi" w:hAnsiTheme="minorHAnsi" w:cstheme="minorHAnsi"/>
          <w:sz w:val="22"/>
        </w:rPr>
        <w:t>for attaining the highest mar</w:t>
      </w:r>
      <w:r w:rsidR="00A254E7">
        <w:rPr>
          <w:rFonts w:asciiTheme="minorHAnsi" w:hAnsiTheme="minorHAnsi" w:cstheme="minorHAnsi"/>
          <w:sz w:val="22"/>
        </w:rPr>
        <w:t>k in his course three times.</w:t>
      </w:r>
    </w:p>
    <w:sectPr w:rsidR="004D435C" w:rsidRPr="005548BA" w:rsidSect="001F1BC8">
      <w:pgSz w:w="11900" w:h="16840"/>
      <w:pgMar w:top="130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32E05" w14:textId="77777777" w:rsidR="007F7D7E" w:rsidRDefault="007F7D7E" w:rsidP="006D76C4">
      <w:pPr>
        <w:spacing w:after="0"/>
      </w:pPr>
      <w:r>
        <w:separator/>
      </w:r>
    </w:p>
  </w:endnote>
  <w:endnote w:type="continuationSeparator" w:id="0">
    <w:p w14:paraId="49EE1977" w14:textId="77777777" w:rsidR="007F7D7E" w:rsidRDefault="007F7D7E" w:rsidP="006D76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Gothic"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dern No. 20">
    <w:panose1 w:val="02070704070505020303"/>
    <w:charset w:val="4D"/>
    <w:family w:val="roman"/>
    <w:pitch w:val="variable"/>
    <w:sig w:usb0="00000003" w:usb1="00000000" w:usb2="00000000" w:usb3="00000000" w:csb0="00000001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Sackers Gothic Light AT">
    <w:altName w:val="Calibri"/>
    <w:panose1 w:val="020B0604020202020204"/>
    <w:charset w:val="00"/>
    <w:family w:val="modern"/>
    <w:notTrueType/>
    <w:pitch w:val="variable"/>
    <w:sig w:usb0="8000002F" w:usb1="40000018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5F8CD" w14:textId="77777777" w:rsidR="007F7D7E" w:rsidRDefault="007F7D7E" w:rsidP="006D76C4">
      <w:pPr>
        <w:spacing w:after="0"/>
      </w:pPr>
      <w:r>
        <w:separator/>
      </w:r>
    </w:p>
  </w:footnote>
  <w:footnote w:type="continuationSeparator" w:id="0">
    <w:p w14:paraId="70BF5182" w14:textId="77777777" w:rsidR="007F7D7E" w:rsidRDefault="007F7D7E" w:rsidP="006D76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03A6"/>
    <w:multiLevelType w:val="hybridMultilevel"/>
    <w:tmpl w:val="37E00CC2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21CE09D6"/>
    <w:multiLevelType w:val="hybridMultilevel"/>
    <w:tmpl w:val="521C8A40"/>
    <w:lvl w:ilvl="0" w:tplc="C9E88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D0116"/>
    <w:multiLevelType w:val="hybridMultilevel"/>
    <w:tmpl w:val="CFCA275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D0D228F"/>
    <w:multiLevelType w:val="multilevel"/>
    <w:tmpl w:val="1B68D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DE43ED0"/>
    <w:multiLevelType w:val="hybridMultilevel"/>
    <w:tmpl w:val="F6244C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1558832">
    <w:abstractNumId w:val="1"/>
  </w:num>
  <w:num w:numId="2" w16cid:durableId="1638532038">
    <w:abstractNumId w:val="3"/>
  </w:num>
  <w:num w:numId="3" w16cid:durableId="743649180">
    <w:abstractNumId w:val="4"/>
  </w:num>
  <w:num w:numId="4" w16cid:durableId="1432553456">
    <w:abstractNumId w:val="2"/>
  </w:num>
  <w:num w:numId="5" w16cid:durableId="473374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18"/>
    <w:rsid w:val="00005DDD"/>
    <w:rsid w:val="00011FA6"/>
    <w:rsid w:val="00013F50"/>
    <w:rsid w:val="00016F48"/>
    <w:rsid w:val="000313FC"/>
    <w:rsid w:val="000351B3"/>
    <w:rsid w:val="000447EF"/>
    <w:rsid w:val="00060DD2"/>
    <w:rsid w:val="000732F6"/>
    <w:rsid w:val="000735E9"/>
    <w:rsid w:val="00073F0C"/>
    <w:rsid w:val="0007459A"/>
    <w:rsid w:val="0008377E"/>
    <w:rsid w:val="0008492F"/>
    <w:rsid w:val="00090DEC"/>
    <w:rsid w:val="00091909"/>
    <w:rsid w:val="000A5DE0"/>
    <w:rsid w:val="000B76FF"/>
    <w:rsid w:val="000D090F"/>
    <w:rsid w:val="000D3648"/>
    <w:rsid w:val="000D6FB9"/>
    <w:rsid w:val="000E0A78"/>
    <w:rsid w:val="000E5056"/>
    <w:rsid w:val="00103219"/>
    <w:rsid w:val="00105268"/>
    <w:rsid w:val="0010572C"/>
    <w:rsid w:val="0010680B"/>
    <w:rsid w:val="00111551"/>
    <w:rsid w:val="0011188A"/>
    <w:rsid w:val="00115FD9"/>
    <w:rsid w:val="0011702A"/>
    <w:rsid w:val="001172DE"/>
    <w:rsid w:val="001305A6"/>
    <w:rsid w:val="001404EB"/>
    <w:rsid w:val="00145FA4"/>
    <w:rsid w:val="00151E2A"/>
    <w:rsid w:val="00160117"/>
    <w:rsid w:val="00162224"/>
    <w:rsid w:val="0016360F"/>
    <w:rsid w:val="001739D6"/>
    <w:rsid w:val="0017501C"/>
    <w:rsid w:val="00175D8D"/>
    <w:rsid w:val="00176A27"/>
    <w:rsid w:val="001965B5"/>
    <w:rsid w:val="0019798E"/>
    <w:rsid w:val="001A2432"/>
    <w:rsid w:val="001B0F33"/>
    <w:rsid w:val="001B2EC5"/>
    <w:rsid w:val="001B365A"/>
    <w:rsid w:val="001C3DD3"/>
    <w:rsid w:val="001C4E15"/>
    <w:rsid w:val="001D0AC9"/>
    <w:rsid w:val="001E1E42"/>
    <w:rsid w:val="001E5F6C"/>
    <w:rsid w:val="001F1BC8"/>
    <w:rsid w:val="001F6619"/>
    <w:rsid w:val="00223FD9"/>
    <w:rsid w:val="00226733"/>
    <w:rsid w:val="00227E03"/>
    <w:rsid w:val="00232F5A"/>
    <w:rsid w:val="00242059"/>
    <w:rsid w:val="00242CC6"/>
    <w:rsid w:val="00252182"/>
    <w:rsid w:val="002530C4"/>
    <w:rsid w:val="00253F7D"/>
    <w:rsid w:val="00254A64"/>
    <w:rsid w:val="00260033"/>
    <w:rsid w:val="00264993"/>
    <w:rsid w:val="0026679D"/>
    <w:rsid w:val="002675DC"/>
    <w:rsid w:val="00267A1A"/>
    <w:rsid w:val="0027085A"/>
    <w:rsid w:val="002712CB"/>
    <w:rsid w:val="00280EEA"/>
    <w:rsid w:val="0028187F"/>
    <w:rsid w:val="00293727"/>
    <w:rsid w:val="002A2653"/>
    <w:rsid w:val="002A3DD9"/>
    <w:rsid w:val="002A66E4"/>
    <w:rsid w:val="002A6ED4"/>
    <w:rsid w:val="002C1109"/>
    <w:rsid w:val="002C2D8C"/>
    <w:rsid w:val="002C571C"/>
    <w:rsid w:val="002D1379"/>
    <w:rsid w:val="002D2696"/>
    <w:rsid w:val="002D4365"/>
    <w:rsid w:val="002E4EA4"/>
    <w:rsid w:val="002F4AFE"/>
    <w:rsid w:val="002F4F08"/>
    <w:rsid w:val="003038E0"/>
    <w:rsid w:val="0031349F"/>
    <w:rsid w:val="00343FC7"/>
    <w:rsid w:val="00347C1C"/>
    <w:rsid w:val="00364848"/>
    <w:rsid w:val="00365CE6"/>
    <w:rsid w:val="00372809"/>
    <w:rsid w:val="003744BC"/>
    <w:rsid w:val="00377731"/>
    <w:rsid w:val="0038212D"/>
    <w:rsid w:val="003B4046"/>
    <w:rsid w:val="003B54C6"/>
    <w:rsid w:val="003C19F9"/>
    <w:rsid w:val="003C5A7F"/>
    <w:rsid w:val="003E408B"/>
    <w:rsid w:val="003E4634"/>
    <w:rsid w:val="003E4BD5"/>
    <w:rsid w:val="003E5C98"/>
    <w:rsid w:val="003E642D"/>
    <w:rsid w:val="003F4DD1"/>
    <w:rsid w:val="00402881"/>
    <w:rsid w:val="00420351"/>
    <w:rsid w:val="004264A6"/>
    <w:rsid w:val="00426F9D"/>
    <w:rsid w:val="00427941"/>
    <w:rsid w:val="00433E92"/>
    <w:rsid w:val="004349C2"/>
    <w:rsid w:val="004353DB"/>
    <w:rsid w:val="00442281"/>
    <w:rsid w:val="0045327C"/>
    <w:rsid w:val="00462ED1"/>
    <w:rsid w:val="00463024"/>
    <w:rsid w:val="00464BE6"/>
    <w:rsid w:val="00474200"/>
    <w:rsid w:val="0047678F"/>
    <w:rsid w:val="00490BB5"/>
    <w:rsid w:val="004933C6"/>
    <w:rsid w:val="004A493E"/>
    <w:rsid w:val="004A4FDA"/>
    <w:rsid w:val="004B32F4"/>
    <w:rsid w:val="004C2A99"/>
    <w:rsid w:val="004C5867"/>
    <w:rsid w:val="004C629B"/>
    <w:rsid w:val="004D435C"/>
    <w:rsid w:val="004E3C14"/>
    <w:rsid w:val="004E6891"/>
    <w:rsid w:val="004E7459"/>
    <w:rsid w:val="005156B1"/>
    <w:rsid w:val="005316B7"/>
    <w:rsid w:val="00531923"/>
    <w:rsid w:val="0053634A"/>
    <w:rsid w:val="00536571"/>
    <w:rsid w:val="005417A0"/>
    <w:rsid w:val="005548BA"/>
    <w:rsid w:val="00566797"/>
    <w:rsid w:val="005704A1"/>
    <w:rsid w:val="0057500D"/>
    <w:rsid w:val="0058637F"/>
    <w:rsid w:val="005902CD"/>
    <w:rsid w:val="005A6B05"/>
    <w:rsid w:val="005C6BA0"/>
    <w:rsid w:val="005D54D8"/>
    <w:rsid w:val="005D78FD"/>
    <w:rsid w:val="005F0522"/>
    <w:rsid w:val="00603E2F"/>
    <w:rsid w:val="006126D7"/>
    <w:rsid w:val="006223C3"/>
    <w:rsid w:val="00633AE1"/>
    <w:rsid w:val="00640A3E"/>
    <w:rsid w:val="0064687F"/>
    <w:rsid w:val="00647216"/>
    <w:rsid w:val="00655EE9"/>
    <w:rsid w:val="00673278"/>
    <w:rsid w:val="00677273"/>
    <w:rsid w:val="006838AE"/>
    <w:rsid w:val="00696324"/>
    <w:rsid w:val="006A0296"/>
    <w:rsid w:val="006A36E7"/>
    <w:rsid w:val="006A799E"/>
    <w:rsid w:val="006B2649"/>
    <w:rsid w:val="006B5C97"/>
    <w:rsid w:val="006C4E97"/>
    <w:rsid w:val="006D76C4"/>
    <w:rsid w:val="006E1F87"/>
    <w:rsid w:val="006E2BAF"/>
    <w:rsid w:val="006F4C28"/>
    <w:rsid w:val="0070707D"/>
    <w:rsid w:val="00707802"/>
    <w:rsid w:val="00711A13"/>
    <w:rsid w:val="00721267"/>
    <w:rsid w:val="00724886"/>
    <w:rsid w:val="007259AD"/>
    <w:rsid w:val="0073185C"/>
    <w:rsid w:val="007369D6"/>
    <w:rsid w:val="00740A1E"/>
    <w:rsid w:val="00745A43"/>
    <w:rsid w:val="00755924"/>
    <w:rsid w:val="0075682E"/>
    <w:rsid w:val="00760C5B"/>
    <w:rsid w:val="00772F42"/>
    <w:rsid w:val="007A76E5"/>
    <w:rsid w:val="007C3072"/>
    <w:rsid w:val="007D1980"/>
    <w:rsid w:val="007D54F5"/>
    <w:rsid w:val="007E2C59"/>
    <w:rsid w:val="007F2028"/>
    <w:rsid w:val="007F3C04"/>
    <w:rsid w:val="007F45F4"/>
    <w:rsid w:val="007F6CA6"/>
    <w:rsid w:val="007F7D7E"/>
    <w:rsid w:val="00802EB6"/>
    <w:rsid w:val="0080341C"/>
    <w:rsid w:val="00822159"/>
    <w:rsid w:val="00826B8C"/>
    <w:rsid w:val="008312B6"/>
    <w:rsid w:val="0083266A"/>
    <w:rsid w:val="00850DBD"/>
    <w:rsid w:val="00864C33"/>
    <w:rsid w:val="00870454"/>
    <w:rsid w:val="00872B04"/>
    <w:rsid w:val="008772AD"/>
    <w:rsid w:val="008A2F1F"/>
    <w:rsid w:val="008D1CB8"/>
    <w:rsid w:val="008D2EDE"/>
    <w:rsid w:val="008D7074"/>
    <w:rsid w:val="009011FF"/>
    <w:rsid w:val="009048D8"/>
    <w:rsid w:val="00920349"/>
    <w:rsid w:val="00920732"/>
    <w:rsid w:val="009249AB"/>
    <w:rsid w:val="00924B41"/>
    <w:rsid w:val="00931F9B"/>
    <w:rsid w:val="009330D3"/>
    <w:rsid w:val="00946277"/>
    <w:rsid w:val="00951F06"/>
    <w:rsid w:val="00952F65"/>
    <w:rsid w:val="00964DF4"/>
    <w:rsid w:val="009659B8"/>
    <w:rsid w:val="00966356"/>
    <w:rsid w:val="009848E3"/>
    <w:rsid w:val="009852AE"/>
    <w:rsid w:val="009926F4"/>
    <w:rsid w:val="009B0BC0"/>
    <w:rsid w:val="009B73B3"/>
    <w:rsid w:val="009E065F"/>
    <w:rsid w:val="009E44E0"/>
    <w:rsid w:val="009F1684"/>
    <w:rsid w:val="009F185C"/>
    <w:rsid w:val="00A045C9"/>
    <w:rsid w:val="00A053DC"/>
    <w:rsid w:val="00A05B4A"/>
    <w:rsid w:val="00A0609F"/>
    <w:rsid w:val="00A06193"/>
    <w:rsid w:val="00A06B57"/>
    <w:rsid w:val="00A135CC"/>
    <w:rsid w:val="00A1678C"/>
    <w:rsid w:val="00A1701E"/>
    <w:rsid w:val="00A208C2"/>
    <w:rsid w:val="00A2284F"/>
    <w:rsid w:val="00A254E7"/>
    <w:rsid w:val="00A27669"/>
    <w:rsid w:val="00A3337E"/>
    <w:rsid w:val="00A361F1"/>
    <w:rsid w:val="00A43FD4"/>
    <w:rsid w:val="00A44210"/>
    <w:rsid w:val="00A44E5A"/>
    <w:rsid w:val="00A542B0"/>
    <w:rsid w:val="00A55795"/>
    <w:rsid w:val="00A57BE0"/>
    <w:rsid w:val="00A57CDE"/>
    <w:rsid w:val="00A607A2"/>
    <w:rsid w:val="00A607BC"/>
    <w:rsid w:val="00A750EF"/>
    <w:rsid w:val="00A84693"/>
    <w:rsid w:val="00AA04A8"/>
    <w:rsid w:val="00AA1218"/>
    <w:rsid w:val="00AA7B81"/>
    <w:rsid w:val="00AB0124"/>
    <w:rsid w:val="00AD02E9"/>
    <w:rsid w:val="00AE6927"/>
    <w:rsid w:val="00AE73A5"/>
    <w:rsid w:val="00AF0567"/>
    <w:rsid w:val="00AF2F6A"/>
    <w:rsid w:val="00AF7C5E"/>
    <w:rsid w:val="00B01E0F"/>
    <w:rsid w:val="00B02A8C"/>
    <w:rsid w:val="00B10B4B"/>
    <w:rsid w:val="00B12BDF"/>
    <w:rsid w:val="00B33EE0"/>
    <w:rsid w:val="00B36DD9"/>
    <w:rsid w:val="00B42D7A"/>
    <w:rsid w:val="00B52BE1"/>
    <w:rsid w:val="00B57C40"/>
    <w:rsid w:val="00B70D76"/>
    <w:rsid w:val="00B713A4"/>
    <w:rsid w:val="00B764EE"/>
    <w:rsid w:val="00B86E2A"/>
    <w:rsid w:val="00B90FB3"/>
    <w:rsid w:val="00B91057"/>
    <w:rsid w:val="00B9629D"/>
    <w:rsid w:val="00BA7DD5"/>
    <w:rsid w:val="00BB517D"/>
    <w:rsid w:val="00BB728B"/>
    <w:rsid w:val="00BC155F"/>
    <w:rsid w:val="00BC2BC9"/>
    <w:rsid w:val="00BC6F3B"/>
    <w:rsid w:val="00BD4BB2"/>
    <w:rsid w:val="00BE1CFA"/>
    <w:rsid w:val="00BE2918"/>
    <w:rsid w:val="00BE4322"/>
    <w:rsid w:val="00BE791C"/>
    <w:rsid w:val="00BF3DDF"/>
    <w:rsid w:val="00C016F0"/>
    <w:rsid w:val="00C14468"/>
    <w:rsid w:val="00C17C70"/>
    <w:rsid w:val="00C2361E"/>
    <w:rsid w:val="00C26781"/>
    <w:rsid w:val="00C300E0"/>
    <w:rsid w:val="00C30A99"/>
    <w:rsid w:val="00C373B9"/>
    <w:rsid w:val="00C41685"/>
    <w:rsid w:val="00C5117D"/>
    <w:rsid w:val="00C6448F"/>
    <w:rsid w:val="00C66115"/>
    <w:rsid w:val="00C6696C"/>
    <w:rsid w:val="00C7767C"/>
    <w:rsid w:val="00C80B2C"/>
    <w:rsid w:val="00C82A56"/>
    <w:rsid w:val="00C91AD2"/>
    <w:rsid w:val="00C95EC3"/>
    <w:rsid w:val="00CA114E"/>
    <w:rsid w:val="00CA1A65"/>
    <w:rsid w:val="00CB7876"/>
    <w:rsid w:val="00CC6937"/>
    <w:rsid w:val="00CC7136"/>
    <w:rsid w:val="00CC7918"/>
    <w:rsid w:val="00CD1210"/>
    <w:rsid w:val="00CE159E"/>
    <w:rsid w:val="00CE38F1"/>
    <w:rsid w:val="00D0073F"/>
    <w:rsid w:val="00D12601"/>
    <w:rsid w:val="00D251AE"/>
    <w:rsid w:val="00D34DA1"/>
    <w:rsid w:val="00D44B8A"/>
    <w:rsid w:val="00D4516D"/>
    <w:rsid w:val="00D46D4E"/>
    <w:rsid w:val="00D63E3D"/>
    <w:rsid w:val="00D65F5A"/>
    <w:rsid w:val="00D73834"/>
    <w:rsid w:val="00D7505D"/>
    <w:rsid w:val="00D9151E"/>
    <w:rsid w:val="00D962D5"/>
    <w:rsid w:val="00DA5615"/>
    <w:rsid w:val="00DB0248"/>
    <w:rsid w:val="00DB07D7"/>
    <w:rsid w:val="00DB4D0E"/>
    <w:rsid w:val="00DB5CBD"/>
    <w:rsid w:val="00DB6DB1"/>
    <w:rsid w:val="00DD0AA8"/>
    <w:rsid w:val="00DE7557"/>
    <w:rsid w:val="00DF2C4E"/>
    <w:rsid w:val="00DF45F6"/>
    <w:rsid w:val="00DF64BA"/>
    <w:rsid w:val="00E02950"/>
    <w:rsid w:val="00E02E20"/>
    <w:rsid w:val="00E05F5C"/>
    <w:rsid w:val="00E06A78"/>
    <w:rsid w:val="00E1353C"/>
    <w:rsid w:val="00E13A4B"/>
    <w:rsid w:val="00E33574"/>
    <w:rsid w:val="00E33726"/>
    <w:rsid w:val="00E37AFE"/>
    <w:rsid w:val="00E42223"/>
    <w:rsid w:val="00E44EBC"/>
    <w:rsid w:val="00E70377"/>
    <w:rsid w:val="00E71EFB"/>
    <w:rsid w:val="00E76D59"/>
    <w:rsid w:val="00E86859"/>
    <w:rsid w:val="00E90011"/>
    <w:rsid w:val="00E9208A"/>
    <w:rsid w:val="00EA4018"/>
    <w:rsid w:val="00EB6934"/>
    <w:rsid w:val="00ED3CA6"/>
    <w:rsid w:val="00ED48DF"/>
    <w:rsid w:val="00EE045B"/>
    <w:rsid w:val="00EE1110"/>
    <w:rsid w:val="00EE7EEA"/>
    <w:rsid w:val="00EF27CC"/>
    <w:rsid w:val="00F01A9A"/>
    <w:rsid w:val="00F072F9"/>
    <w:rsid w:val="00F12DB0"/>
    <w:rsid w:val="00F137EB"/>
    <w:rsid w:val="00F3181E"/>
    <w:rsid w:val="00F4068E"/>
    <w:rsid w:val="00F577A5"/>
    <w:rsid w:val="00F63E7D"/>
    <w:rsid w:val="00F63EFA"/>
    <w:rsid w:val="00F84B34"/>
    <w:rsid w:val="00F86C4D"/>
    <w:rsid w:val="00F940EF"/>
    <w:rsid w:val="00F94F05"/>
    <w:rsid w:val="00F95D59"/>
    <w:rsid w:val="00FA6A24"/>
    <w:rsid w:val="00FC10DF"/>
    <w:rsid w:val="00FC3CFB"/>
    <w:rsid w:val="00FD64A6"/>
    <w:rsid w:val="00FE2518"/>
    <w:rsid w:val="00FE7F92"/>
    <w:rsid w:val="00FF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EEE1B"/>
  <w15:chartTrackingRefBased/>
  <w15:docId w15:val="{51714DB1-F059-3443-B56E-0F03C637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F42"/>
    <w:rPr>
      <w:rFonts w:ascii="Times New Roman" w:hAnsi="Times New Roman" w:cs="Times New Roman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2F42"/>
    <w:pPr>
      <w:keepNext/>
      <w:keepLines/>
      <w:pBdr>
        <w:top w:val="single" w:sz="4" w:space="1" w:color="002060"/>
        <w:bottom w:val="single" w:sz="4" w:space="1" w:color="002060"/>
      </w:pBdr>
      <w:spacing w:before="240" w:after="280"/>
      <w:jc w:val="center"/>
      <w:outlineLvl w:val="0"/>
    </w:pPr>
    <w:rPr>
      <w:rFonts w:ascii="AppleGothic" w:eastAsiaTheme="majorEastAsia" w:hAnsi="AppleGothic" w:cstheme="majorBidi"/>
      <w:b/>
      <w:color w:val="002060"/>
      <w:sz w:val="52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72F42"/>
    <w:pPr>
      <w:keepNext/>
      <w:keepLines/>
      <w:pBdr>
        <w:top w:val="dotDash" w:sz="4" w:space="1" w:color="auto"/>
        <w:bottom w:val="dotDash" w:sz="4" w:space="1" w:color="auto"/>
      </w:pBdr>
      <w:spacing w:before="40"/>
      <w:outlineLvl w:val="1"/>
    </w:pPr>
    <w:rPr>
      <w:rFonts w:ascii="AppleGothic" w:eastAsiaTheme="majorEastAsia" w:hAnsi="AppleGothic" w:cstheme="majorBidi"/>
      <w:i/>
      <w:color w:val="002060"/>
      <w:sz w:val="40"/>
      <w:szCs w:val="26"/>
      <w:lang w:val="en-US"/>
    </w:rPr>
  </w:style>
  <w:style w:type="paragraph" w:styleId="Heading3">
    <w:name w:val="heading 3"/>
    <w:basedOn w:val="Normal"/>
    <w:link w:val="Heading3Char"/>
    <w:autoRedefine/>
    <w:uiPriority w:val="9"/>
    <w:qFormat/>
    <w:rsid w:val="00772F42"/>
    <w:pPr>
      <w:spacing w:before="360" w:beforeAutospacing="1" w:after="360" w:afterAutospacing="1"/>
      <w:outlineLvl w:val="2"/>
    </w:pPr>
    <w:rPr>
      <w:bCs/>
      <w:i/>
      <w:color w:val="1F3864" w:themeColor="accent1" w:themeShade="80"/>
      <w:sz w:val="36"/>
      <w:szCs w:val="27"/>
      <w:u w:val="single"/>
      <w:lang w:eastAsia="en-AU"/>
    </w:rPr>
  </w:style>
  <w:style w:type="paragraph" w:styleId="Heading4">
    <w:name w:val="heading 4"/>
    <w:basedOn w:val="Normal"/>
    <w:link w:val="Heading4Char"/>
    <w:autoRedefine/>
    <w:uiPriority w:val="9"/>
    <w:qFormat/>
    <w:rsid w:val="00772F42"/>
    <w:pPr>
      <w:spacing w:before="100" w:beforeAutospacing="1" w:after="100" w:afterAutospacing="1"/>
      <w:outlineLvl w:val="3"/>
    </w:pPr>
    <w:rPr>
      <w:b/>
      <w:color w:val="1F3864" w:themeColor="accent1" w:themeShade="80"/>
      <w:kern w:val="36"/>
      <w:sz w:val="28"/>
      <w:szCs w:val="36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72F42"/>
    <w:rPr>
      <w:rFonts w:ascii="Times New Roman" w:hAnsi="Times New Roman" w:cs="Times New Roman"/>
      <w:b/>
      <w:color w:val="1F3864" w:themeColor="accent1" w:themeShade="80"/>
      <w:kern w:val="36"/>
      <w:sz w:val="28"/>
      <w:szCs w:val="36"/>
      <w:lang w:val="en-US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72F42"/>
    <w:rPr>
      <w:rFonts w:ascii="AppleGothic" w:eastAsiaTheme="majorEastAsia" w:hAnsi="AppleGothic" w:cstheme="majorBidi"/>
      <w:b/>
      <w:color w:val="002060"/>
      <w:sz w:val="5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72F42"/>
    <w:rPr>
      <w:rFonts w:ascii="AppleGothic" w:eastAsiaTheme="majorEastAsia" w:hAnsi="AppleGothic" w:cstheme="majorBidi"/>
      <w:i/>
      <w:color w:val="002060"/>
      <w:sz w:val="4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72F42"/>
    <w:rPr>
      <w:rFonts w:ascii="Times New Roman" w:hAnsi="Times New Roman" w:cs="Times New Roman"/>
      <w:bCs/>
      <w:i/>
      <w:color w:val="1F3864" w:themeColor="accent1" w:themeShade="80"/>
      <w:sz w:val="36"/>
      <w:szCs w:val="27"/>
      <w:u w:val="single"/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D2EDE"/>
    <w:pPr>
      <w:spacing w:before="480" w:after="120"/>
      <w:ind w:firstLine="720"/>
      <w:contextualSpacing/>
      <w:jc w:val="center"/>
    </w:pPr>
    <w:rPr>
      <w:rFonts w:asciiTheme="majorHAnsi" w:eastAsiaTheme="majorEastAsia" w:hAnsiTheme="majorHAnsi" w:cstheme="majorBidi"/>
      <w:b/>
      <w:color w:val="C00000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2EDE"/>
    <w:rPr>
      <w:rFonts w:asciiTheme="majorHAnsi" w:eastAsiaTheme="majorEastAsia" w:hAnsiTheme="majorHAnsi" w:cstheme="majorBidi"/>
      <w:b/>
      <w:color w:val="C00000"/>
      <w:spacing w:val="-10"/>
      <w:kern w:val="28"/>
      <w:sz w:val="72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DD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DD2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060DD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2518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39"/>
    <w:rsid w:val="00964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0A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27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1FF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1FF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A799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76C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76C4"/>
    <w:rPr>
      <w:rFonts w:ascii="Times New Roman" w:hAnsi="Times New Roman" w:cs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6D76C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76C4"/>
    <w:rPr>
      <w:rFonts w:ascii="Times New Roman" w:hAnsi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6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5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48E0BC-04F1-BD43-8A4B-2642E202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Charlton</dc:creator>
  <cp:keywords/>
  <dc:description/>
  <cp:lastModifiedBy>Joshua Charlton</cp:lastModifiedBy>
  <cp:revision>60</cp:revision>
  <cp:lastPrinted>2021-11-16T10:14:00Z</cp:lastPrinted>
  <dcterms:created xsi:type="dcterms:W3CDTF">2024-08-30T02:15:00Z</dcterms:created>
  <dcterms:modified xsi:type="dcterms:W3CDTF">2024-09-30T07:20:00Z</dcterms:modified>
</cp:coreProperties>
</file>